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2"/>
        <w:spacing w:after="0" w:before="0" w:line="276" w:lineRule="auto"/>
        <w:jc w:val="center"/>
        <w:rPr>
          <w:b w:val="1"/>
          <w:sz w:val="22"/>
          <w:szCs w:val="22"/>
        </w:rPr>
      </w:pPr>
      <w:bookmarkStart w:colFirst="0" w:colLast="0" w:name="_qdoepgvpdnmy" w:id="0"/>
      <w:bookmarkEnd w:id="0"/>
      <w:r w:rsidDel="00000000" w:rsidR="00000000" w:rsidRPr="00000000">
        <w:rPr>
          <w:rtl w:val="0"/>
        </w:rPr>
      </w:r>
    </w:p>
    <w:p w:rsidR="00000000" w:rsidDel="00000000" w:rsidP="00000000" w:rsidRDefault="00000000" w:rsidRPr="00000000" w14:paraId="00000002">
      <w:pPr>
        <w:pStyle w:val="Heading2"/>
        <w:spacing w:after="0" w:before="0" w:line="276" w:lineRule="auto"/>
        <w:jc w:val="center"/>
        <w:rPr>
          <w:b w:val="1"/>
          <w:sz w:val="22"/>
          <w:szCs w:val="22"/>
        </w:rPr>
      </w:pPr>
      <w:bookmarkStart w:colFirst="0" w:colLast="0" w:name="_gjdgxs" w:id="1"/>
      <w:bookmarkEnd w:id="1"/>
      <w:r w:rsidDel="00000000" w:rsidR="00000000" w:rsidRPr="00000000">
        <w:rPr>
          <w:b w:val="1"/>
          <w:sz w:val="22"/>
          <w:szCs w:val="22"/>
          <w:rtl w:val="0"/>
        </w:rPr>
        <w:t xml:space="preserve">UPLIFT Affirmative Fair Housing Marketing Plan Narrative Attachment to HUD-935.2B</w:t>
      </w:r>
    </w:p>
    <w:p w:rsidR="00000000" w:rsidDel="00000000" w:rsidP="00000000" w:rsidRDefault="00000000" w:rsidRPr="00000000" w14:paraId="00000003">
      <w:pPr>
        <w:spacing w:line="276" w:lineRule="auto"/>
        <w:rPr>
          <w:sz w:val="16"/>
          <w:szCs w:val="16"/>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In order to provide the greatest access to housing opportunities for Maryland’s residents and comply with Federal fair housing requirements, Maryland DHCD requires the following in addition to </w:t>
      </w:r>
      <w:hyperlink r:id="rId6">
        <w:r w:rsidDel="00000000" w:rsidR="00000000" w:rsidRPr="00000000">
          <w:rPr>
            <w:color w:val="1155cc"/>
            <w:u w:val="single"/>
            <w:rtl w:val="0"/>
          </w:rPr>
          <w:t xml:space="preserve">Form HUD-935.2B</w:t>
        </w:r>
      </w:hyperlink>
      <w:r w:rsidDel="00000000" w:rsidR="00000000" w:rsidRPr="00000000">
        <w:rPr>
          <w:rtl w:val="0"/>
        </w:rPr>
        <w:t xml:space="preserve">:</w:t>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Pursuant to Section 3.6.2 of the Guide, [ENTER PROJECT NAME] will include the following provisions effective upon the completion of construction:</w:t>
      </w:r>
    </w:p>
    <w:p w:rsidR="00000000" w:rsidDel="00000000" w:rsidP="00000000" w:rsidRDefault="00000000" w:rsidRPr="00000000" w14:paraId="00000007">
      <w:pPr>
        <w:spacing w:line="276" w:lineRule="auto"/>
        <w:ind w:left="0" w:firstLine="0"/>
        <w:rPr/>
      </w:pPr>
      <w:r w:rsidDel="00000000" w:rsidR="00000000" w:rsidRPr="00000000">
        <w:rPr>
          <w:rtl w:val="0"/>
        </w:rPr>
      </w:r>
    </w:p>
    <w:p w:rsidR="00000000" w:rsidDel="00000000" w:rsidP="00000000" w:rsidRDefault="00000000" w:rsidRPr="00000000" w14:paraId="00000008">
      <w:pPr>
        <w:numPr>
          <w:ilvl w:val="0"/>
          <w:numId w:val="1"/>
        </w:numPr>
        <w:spacing w:line="276" w:lineRule="auto"/>
        <w:ind w:left="720" w:hanging="360"/>
        <w:rPr/>
      </w:pPr>
      <w:r w:rsidDel="00000000" w:rsidR="00000000" w:rsidRPr="00000000">
        <w:rPr>
          <w:rtl w:val="0"/>
        </w:rPr>
        <w:t xml:space="preserve">Eliminate exclusionary local residency preferences; </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Ensure access to sales offices for persons with disabilities; </w:t>
      </w:r>
    </w:p>
    <w:p w:rsidR="00000000" w:rsidDel="00000000" w:rsidP="00000000" w:rsidRDefault="00000000" w:rsidRPr="00000000" w14:paraId="0000000A">
      <w:pPr>
        <w:numPr>
          <w:ilvl w:val="0"/>
          <w:numId w:val="1"/>
        </w:numPr>
        <w:spacing w:line="276" w:lineRule="auto"/>
        <w:ind w:left="720" w:hanging="360"/>
        <w:rPr/>
      </w:pPr>
      <w:r w:rsidDel="00000000" w:rsidR="00000000" w:rsidRPr="00000000">
        <w:rPr>
          <w:rtl w:val="0"/>
        </w:rPr>
        <w:t xml:space="preserve">Provide flexible application and office hours to permit working families and individuals to apply; </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Encourage credit references and testing that take into account the needs of persons with disabilities or special needs; </w:t>
      </w:r>
    </w:p>
    <w:p w:rsidR="00000000" w:rsidDel="00000000" w:rsidP="00000000" w:rsidRDefault="00000000" w:rsidRPr="00000000" w14:paraId="0000000C">
      <w:pPr>
        <w:numPr>
          <w:ilvl w:val="0"/>
          <w:numId w:val="1"/>
        </w:numPr>
        <w:spacing w:line="276" w:lineRule="auto"/>
        <w:ind w:left="720" w:hanging="360"/>
        <w:rPr/>
      </w:pPr>
      <w:r w:rsidDel="00000000" w:rsidR="00000000" w:rsidRPr="00000000">
        <w:rPr>
          <w:rtl w:val="0"/>
        </w:rPr>
        <w:t xml:space="preserve">Provide notice of unit availability to a very broad array of channels to prospective occupants, particularly those least likely to apply; and, </w:t>
      </w:r>
    </w:p>
    <w:p w:rsidR="00000000" w:rsidDel="00000000" w:rsidP="00000000" w:rsidRDefault="00000000" w:rsidRPr="00000000" w14:paraId="0000000D">
      <w:pPr>
        <w:numPr>
          <w:ilvl w:val="0"/>
          <w:numId w:val="1"/>
        </w:numPr>
        <w:spacing w:line="276" w:lineRule="auto"/>
        <w:ind w:left="720" w:hanging="360"/>
        <w:rPr/>
      </w:pPr>
      <w:r w:rsidDel="00000000" w:rsidR="00000000" w:rsidRPr="00000000">
        <w:rPr>
          <w:rtl w:val="0"/>
        </w:rPr>
        <w:t xml:space="preserve">Develop marketing strategies to identify applicants that are least likely to apply. </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In the event HUD updates Form HUD-935.2B or DHCD later publishes additional AFHMP requirements, applicants will be required to use the newest versions of such forms and/or criteria available.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Prior to closing, DHCD will review the AFHMP to ensure it conforms with all HUD and DHCD requirements and will reject any AFHMP that is not in conformance. </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U</w:t>
      </w:r>
      <w:r w:rsidDel="00000000" w:rsidR="00000000" w:rsidRPr="00000000">
        <w:rPr>
          <w:rtl w:val="0"/>
        </w:rPr>
        <w:t xml:space="preserve">se the space below to discuss what your project’s Marketing and Sales entities will do to affirmatively market UPLIFT homes to racial and ethnic minorities, and other populations that have historically faced heightened barriers to affordable homeownership. Present the steps you will take to foster engagement of and integration with the existing community in your Project Area to promote belonging and inclusion. </w:t>
      </w:r>
      <w:r w:rsidDel="00000000" w:rsidR="00000000" w:rsidRPr="00000000">
        <w:rPr>
          <w:rtl w:val="0"/>
        </w:rPr>
        <w:t xml:space="preserve">A</w:t>
      </w:r>
      <w:r w:rsidDel="00000000" w:rsidR="00000000" w:rsidRPr="00000000">
        <w:rPr>
          <w:rtl w:val="0"/>
        </w:rPr>
        <w:t xml:space="preserve">ttach any materials that will illustrate points in the narrative.</w:t>
      </w:r>
    </w:p>
    <w:p w:rsidR="00000000" w:rsidDel="00000000" w:rsidP="00000000" w:rsidRDefault="00000000" w:rsidRPr="00000000" w14:paraId="00000016">
      <w:pPr>
        <w:spacing w:line="276" w:lineRule="auto"/>
        <w:rPr>
          <w:sz w:val="16"/>
          <w:szCs w:val="16"/>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7">
            <w:pPr>
              <w:spacing w:line="276" w:lineRule="auto"/>
              <w:rPr>
                <w:sz w:val="16"/>
                <w:szCs w:val="16"/>
              </w:rPr>
            </w:pPr>
            <w:r w:rsidDel="00000000" w:rsidR="00000000" w:rsidRPr="00000000">
              <w:rPr>
                <w:rtl w:val="0"/>
              </w:rPr>
            </w:r>
          </w:p>
          <w:p w:rsidR="00000000" w:rsidDel="00000000" w:rsidP="00000000" w:rsidRDefault="00000000" w:rsidRPr="00000000" w14:paraId="00000018">
            <w:pPr>
              <w:spacing w:line="276" w:lineRule="auto"/>
              <w:rPr>
                <w:sz w:val="16"/>
                <w:szCs w:val="16"/>
              </w:rPr>
            </w:pPr>
            <w:r w:rsidDel="00000000" w:rsidR="00000000" w:rsidRPr="00000000">
              <w:rPr>
                <w:rtl w:val="0"/>
              </w:rPr>
            </w:r>
          </w:p>
          <w:p w:rsidR="00000000" w:rsidDel="00000000" w:rsidP="00000000" w:rsidRDefault="00000000" w:rsidRPr="00000000" w14:paraId="00000019">
            <w:pPr>
              <w:spacing w:line="276" w:lineRule="auto"/>
              <w:rPr>
                <w:sz w:val="16"/>
                <w:szCs w:val="16"/>
              </w:rPr>
            </w:pPr>
            <w:r w:rsidDel="00000000" w:rsidR="00000000" w:rsidRPr="00000000">
              <w:rPr>
                <w:rtl w:val="0"/>
              </w:rPr>
            </w:r>
          </w:p>
          <w:p w:rsidR="00000000" w:rsidDel="00000000" w:rsidP="00000000" w:rsidRDefault="00000000" w:rsidRPr="00000000" w14:paraId="0000001A">
            <w:pPr>
              <w:spacing w:line="276" w:lineRule="auto"/>
              <w:rPr>
                <w:sz w:val="16"/>
                <w:szCs w:val="16"/>
              </w:rPr>
            </w:pPr>
            <w:r w:rsidDel="00000000" w:rsidR="00000000" w:rsidRPr="00000000">
              <w:rPr>
                <w:rtl w:val="0"/>
              </w:rPr>
            </w:r>
          </w:p>
          <w:p w:rsidR="00000000" w:rsidDel="00000000" w:rsidP="00000000" w:rsidRDefault="00000000" w:rsidRPr="00000000" w14:paraId="0000001B">
            <w:pPr>
              <w:spacing w:line="276" w:lineRule="auto"/>
              <w:rPr>
                <w:sz w:val="16"/>
                <w:szCs w:val="16"/>
              </w:rPr>
            </w:pPr>
            <w:r w:rsidDel="00000000" w:rsidR="00000000" w:rsidRPr="00000000">
              <w:rPr>
                <w:rtl w:val="0"/>
              </w:rPr>
            </w:r>
          </w:p>
          <w:p w:rsidR="00000000" w:rsidDel="00000000" w:rsidP="00000000" w:rsidRDefault="00000000" w:rsidRPr="00000000" w14:paraId="0000001C">
            <w:pPr>
              <w:spacing w:line="276" w:lineRule="auto"/>
              <w:rPr>
                <w:sz w:val="16"/>
                <w:szCs w:val="16"/>
              </w:rPr>
            </w:pPr>
            <w:r w:rsidDel="00000000" w:rsidR="00000000" w:rsidRPr="00000000">
              <w:rPr>
                <w:rtl w:val="0"/>
              </w:rPr>
            </w:r>
          </w:p>
          <w:p w:rsidR="00000000" w:rsidDel="00000000" w:rsidP="00000000" w:rsidRDefault="00000000" w:rsidRPr="00000000" w14:paraId="0000001D">
            <w:pPr>
              <w:spacing w:line="276" w:lineRule="auto"/>
              <w:rPr>
                <w:sz w:val="16"/>
                <w:szCs w:val="16"/>
              </w:rPr>
            </w:pPr>
            <w:r w:rsidDel="00000000" w:rsidR="00000000" w:rsidRPr="00000000">
              <w:rPr>
                <w:rtl w:val="0"/>
              </w:rPr>
            </w:r>
          </w:p>
          <w:p w:rsidR="00000000" w:rsidDel="00000000" w:rsidP="00000000" w:rsidRDefault="00000000" w:rsidRPr="00000000" w14:paraId="0000001E">
            <w:pPr>
              <w:spacing w:line="276" w:lineRule="auto"/>
              <w:rPr>
                <w:sz w:val="16"/>
                <w:szCs w:val="16"/>
              </w:rPr>
            </w:pPr>
            <w:r w:rsidDel="00000000" w:rsidR="00000000" w:rsidRPr="00000000">
              <w:rPr>
                <w:rtl w:val="0"/>
              </w:rPr>
            </w:r>
          </w:p>
          <w:p w:rsidR="00000000" w:rsidDel="00000000" w:rsidP="00000000" w:rsidRDefault="00000000" w:rsidRPr="00000000" w14:paraId="0000001F">
            <w:pPr>
              <w:spacing w:line="276" w:lineRule="auto"/>
              <w:rPr>
                <w:sz w:val="16"/>
                <w:szCs w:val="16"/>
              </w:rPr>
            </w:pPr>
            <w:r w:rsidDel="00000000" w:rsidR="00000000" w:rsidRPr="00000000">
              <w:rPr>
                <w:rtl w:val="0"/>
              </w:rPr>
            </w:r>
          </w:p>
          <w:p w:rsidR="00000000" w:rsidDel="00000000" w:rsidP="00000000" w:rsidRDefault="00000000" w:rsidRPr="00000000" w14:paraId="00000020">
            <w:pPr>
              <w:spacing w:line="276" w:lineRule="auto"/>
              <w:rPr>
                <w:sz w:val="16"/>
                <w:szCs w:val="16"/>
              </w:rPr>
            </w:pPr>
            <w:r w:rsidDel="00000000" w:rsidR="00000000" w:rsidRPr="00000000">
              <w:rPr>
                <w:rtl w:val="0"/>
              </w:rPr>
            </w:r>
          </w:p>
          <w:p w:rsidR="00000000" w:rsidDel="00000000" w:rsidP="00000000" w:rsidRDefault="00000000" w:rsidRPr="00000000" w14:paraId="00000021">
            <w:pPr>
              <w:spacing w:line="276" w:lineRule="auto"/>
              <w:rPr>
                <w:sz w:val="16"/>
                <w:szCs w:val="16"/>
              </w:rPr>
            </w:pPr>
            <w:r w:rsidDel="00000000" w:rsidR="00000000" w:rsidRPr="00000000">
              <w:rPr>
                <w:rtl w:val="0"/>
              </w:rPr>
            </w:r>
          </w:p>
          <w:p w:rsidR="00000000" w:rsidDel="00000000" w:rsidP="00000000" w:rsidRDefault="00000000" w:rsidRPr="00000000" w14:paraId="00000022">
            <w:pPr>
              <w:spacing w:line="276" w:lineRule="auto"/>
              <w:rPr>
                <w:sz w:val="16"/>
                <w:szCs w:val="16"/>
              </w:rPr>
            </w:pPr>
            <w:r w:rsidDel="00000000" w:rsidR="00000000" w:rsidRPr="00000000">
              <w:rPr>
                <w:rtl w:val="0"/>
              </w:rPr>
            </w:r>
          </w:p>
          <w:p w:rsidR="00000000" w:rsidDel="00000000" w:rsidP="00000000" w:rsidRDefault="00000000" w:rsidRPr="00000000" w14:paraId="00000023">
            <w:pPr>
              <w:spacing w:line="276" w:lineRule="auto"/>
              <w:rPr>
                <w:sz w:val="16"/>
                <w:szCs w:val="16"/>
              </w:rPr>
            </w:pPr>
            <w:r w:rsidDel="00000000" w:rsidR="00000000" w:rsidRPr="00000000">
              <w:rPr>
                <w:rtl w:val="0"/>
              </w:rPr>
            </w:r>
          </w:p>
          <w:p w:rsidR="00000000" w:rsidDel="00000000" w:rsidP="00000000" w:rsidRDefault="00000000" w:rsidRPr="00000000" w14:paraId="00000024">
            <w:pPr>
              <w:spacing w:line="276" w:lineRule="auto"/>
              <w:rPr>
                <w:sz w:val="16"/>
                <w:szCs w:val="16"/>
              </w:rPr>
            </w:pPr>
            <w:r w:rsidDel="00000000" w:rsidR="00000000" w:rsidRPr="00000000">
              <w:rPr>
                <w:rtl w:val="0"/>
              </w:rPr>
            </w:r>
          </w:p>
          <w:p w:rsidR="00000000" w:rsidDel="00000000" w:rsidP="00000000" w:rsidRDefault="00000000" w:rsidRPr="00000000" w14:paraId="00000025">
            <w:pPr>
              <w:spacing w:line="276" w:lineRule="auto"/>
              <w:rPr>
                <w:sz w:val="16"/>
                <w:szCs w:val="16"/>
              </w:rPr>
            </w:pPr>
            <w:r w:rsidDel="00000000" w:rsidR="00000000" w:rsidRPr="00000000">
              <w:rPr>
                <w:rtl w:val="0"/>
              </w:rPr>
            </w:r>
          </w:p>
          <w:p w:rsidR="00000000" w:rsidDel="00000000" w:rsidP="00000000" w:rsidRDefault="00000000" w:rsidRPr="00000000" w14:paraId="00000026">
            <w:pPr>
              <w:spacing w:line="276" w:lineRule="auto"/>
              <w:rPr>
                <w:sz w:val="16"/>
                <w:szCs w:val="16"/>
              </w:rPr>
            </w:pPr>
            <w:r w:rsidDel="00000000" w:rsidR="00000000" w:rsidRPr="00000000">
              <w:rPr>
                <w:rtl w:val="0"/>
              </w:rPr>
            </w:r>
          </w:p>
          <w:p w:rsidR="00000000" w:rsidDel="00000000" w:rsidP="00000000" w:rsidRDefault="00000000" w:rsidRPr="00000000" w14:paraId="00000027">
            <w:pPr>
              <w:spacing w:line="276" w:lineRule="auto"/>
              <w:rPr>
                <w:sz w:val="16"/>
                <w:szCs w:val="16"/>
              </w:rPr>
            </w:pPr>
            <w:r w:rsidDel="00000000" w:rsidR="00000000" w:rsidRPr="00000000">
              <w:rPr>
                <w:rtl w:val="0"/>
              </w:rPr>
            </w:r>
          </w:p>
          <w:p w:rsidR="00000000" w:rsidDel="00000000" w:rsidP="00000000" w:rsidRDefault="00000000" w:rsidRPr="00000000" w14:paraId="00000028">
            <w:pPr>
              <w:spacing w:line="276" w:lineRule="auto"/>
              <w:rPr>
                <w:sz w:val="16"/>
                <w:szCs w:val="16"/>
              </w:rPr>
            </w:pPr>
            <w:r w:rsidDel="00000000" w:rsidR="00000000" w:rsidRPr="00000000">
              <w:rPr>
                <w:rtl w:val="0"/>
              </w:rPr>
            </w:r>
          </w:p>
          <w:p w:rsidR="00000000" w:rsidDel="00000000" w:rsidP="00000000" w:rsidRDefault="00000000" w:rsidRPr="00000000" w14:paraId="00000029">
            <w:pPr>
              <w:spacing w:line="276" w:lineRule="auto"/>
              <w:rPr>
                <w:sz w:val="16"/>
                <w:szCs w:val="16"/>
              </w:rPr>
            </w:pPr>
            <w:r w:rsidDel="00000000" w:rsidR="00000000" w:rsidRPr="00000000">
              <w:rPr>
                <w:rtl w:val="0"/>
              </w:rPr>
            </w:r>
          </w:p>
          <w:p w:rsidR="00000000" w:rsidDel="00000000" w:rsidP="00000000" w:rsidRDefault="00000000" w:rsidRPr="00000000" w14:paraId="0000002A">
            <w:pPr>
              <w:spacing w:line="276" w:lineRule="auto"/>
              <w:rPr>
                <w:sz w:val="16"/>
                <w:szCs w:val="16"/>
              </w:rPr>
            </w:pPr>
            <w:r w:rsidDel="00000000" w:rsidR="00000000" w:rsidRPr="00000000">
              <w:rPr>
                <w:rtl w:val="0"/>
              </w:rPr>
            </w:r>
          </w:p>
          <w:p w:rsidR="00000000" w:rsidDel="00000000" w:rsidP="00000000" w:rsidRDefault="00000000" w:rsidRPr="00000000" w14:paraId="0000002B">
            <w:pPr>
              <w:spacing w:line="276" w:lineRule="auto"/>
              <w:rPr>
                <w:sz w:val="16"/>
                <w:szCs w:val="16"/>
              </w:rPr>
            </w:pPr>
            <w:r w:rsidDel="00000000" w:rsidR="00000000" w:rsidRPr="00000000">
              <w:rPr>
                <w:rtl w:val="0"/>
              </w:rPr>
            </w:r>
          </w:p>
          <w:p w:rsidR="00000000" w:rsidDel="00000000" w:rsidP="00000000" w:rsidRDefault="00000000" w:rsidRPr="00000000" w14:paraId="0000002C">
            <w:pPr>
              <w:spacing w:line="276" w:lineRule="auto"/>
              <w:rPr>
                <w:sz w:val="16"/>
                <w:szCs w:val="16"/>
              </w:rPr>
            </w:pPr>
            <w:r w:rsidDel="00000000" w:rsidR="00000000" w:rsidRPr="00000000">
              <w:rPr>
                <w:rtl w:val="0"/>
              </w:rPr>
            </w:r>
          </w:p>
          <w:p w:rsidR="00000000" w:rsidDel="00000000" w:rsidP="00000000" w:rsidRDefault="00000000" w:rsidRPr="00000000" w14:paraId="0000002D">
            <w:pPr>
              <w:spacing w:line="276" w:lineRule="auto"/>
              <w:rPr>
                <w:sz w:val="16"/>
                <w:szCs w:val="16"/>
              </w:rPr>
            </w:pPr>
            <w:r w:rsidDel="00000000" w:rsidR="00000000" w:rsidRPr="00000000">
              <w:rPr>
                <w:rtl w:val="0"/>
              </w:rPr>
            </w:r>
          </w:p>
          <w:p w:rsidR="00000000" w:rsidDel="00000000" w:rsidP="00000000" w:rsidRDefault="00000000" w:rsidRPr="00000000" w14:paraId="0000002E">
            <w:pPr>
              <w:spacing w:line="276" w:lineRule="auto"/>
              <w:rPr>
                <w:sz w:val="16"/>
                <w:szCs w:val="16"/>
              </w:rPr>
            </w:pPr>
            <w:r w:rsidDel="00000000" w:rsidR="00000000" w:rsidRPr="00000000">
              <w:rPr>
                <w:rtl w:val="0"/>
              </w:rPr>
            </w:r>
          </w:p>
          <w:p w:rsidR="00000000" w:rsidDel="00000000" w:rsidP="00000000" w:rsidRDefault="00000000" w:rsidRPr="00000000" w14:paraId="0000002F">
            <w:pPr>
              <w:spacing w:line="276" w:lineRule="auto"/>
              <w:rPr>
                <w:sz w:val="16"/>
                <w:szCs w:val="16"/>
              </w:rPr>
            </w:pPr>
            <w:r w:rsidDel="00000000" w:rsidR="00000000" w:rsidRPr="00000000">
              <w:rPr>
                <w:rtl w:val="0"/>
              </w:rPr>
            </w:r>
          </w:p>
        </w:tc>
      </w:tr>
    </w:tbl>
    <w:p w:rsidR="00000000" w:rsidDel="00000000" w:rsidP="00000000" w:rsidRDefault="00000000" w:rsidRPr="00000000" w14:paraId="00000030">
      <w:pPr>
        <w:spacing w:line="360" w:lineRule="auto"/>
        <w:rPr>
          <w:sz w:val="16"/>
          <w:szCs w:val="16"/>
        </w:rPr>
      </w:pPr>
      <w:r w:rsidDel="00000000" w:rsidR="00000000" w:rsidRPr="00000000">
        <w:rPr>
          <w:rtl w:val="0"/>
        </w:rPr>
      </w:r>
    </w:p>
    <w:p w:rsidR="00000000" w:rsidDel="00000000" w:rsidP="00000000" w:rsidRDefault="00000000" w:rsidRPr="00000000" w14:paraId="00000031">
      <w:pPr>
        <w:spacing w:line="360" w:lineRule="auto"/>
        <w:rPr>
          <w:sz w:val="20"/>
          <w:szCs w:val="20"/>
        </w:rPr>
      </w:pPr>
      <w:r w:rsidDel="00000000" w:rsidR="00000000" w:rsidRPr="00000000">
        <w:rPr>
          <w:sz w:val="20"/>
          <w:szCs w:val="20"/>
          <w:rtl w:val="0"/>
        </w:rPr>
        <w:t xml:space="preserve">DEVELOPER</w:t>
      </w:r>
    </w:p>
    <w:p w:rsidR="00000000" w:rsidDel="00000000" w:rsidP="00000000" w:rsidRDefault="00000000" w:rsidRPr="00000000" w14:paraId="00000032">
      <w:pPr>
        <w:spacing w:line="360" w:lineRule="auto"/>
        <w:rPr>
          <w:sz w:val="20"/>
          <w:szCs w:val="20"/>
        </w:rPr>
      </w:pPr>
      <w:r w:rsidDel="00000000" w:rsidR="00000000" w:rsidRPr="00000000">
        <w:rPr>
          <w:sz w:val="20"/>
          <w:szCs w:val="20"/>
          <w:rtl w:val="0"/>
        </w:rPr>
        <w:t xml:space="preserve">Signed: ___________________________________________ Date: _______________________</w:t>
      </w:r>
    </w:p>
    <w:p w:rsidR="00000000" w:rsidDel="00000000" w:rsidP="00000000" w:rsidRDefault="00000000" w:rsidRPr="00000000" w14:paraId="00000033">
      <w:pPr>
        <w:spacing w:line="360" w:lineRule="auto"/>
        <w:rPr>
          <w:sz w:val="20"/>
          <w:szCs w:val="20"/>
        </w:rPr>
      </w:pPr>
      <w:r w:rsidDel="00000000" w:rsidR="00000000" w:rsidRPr="00000000">
        <w:rPr>
          <w:sz w:val="20"/>
          <w:szCs w:val="20"/>
          <w:rtl w:val="0"/>
        </w:rPr>
        <w:t xml:space="preserve">Printed Name and Title: __________________________________________________________</w:t>
      </w:r>
    </w:p>
    <w:p w:rsidR="00000000" w:rsidDel="00000000" w:rsidP="00000000" w:rsidRDefault="00000000" w:rsidRPr="00000000" w14:paraId="00000034">
      <w:pPr>
        <w:spacing w:line="360" w:lineRule="auto"/>
        <w:rPr>
          <w:sz w:val="20"/>
          <w:szCs w:val="20"/>
        </w:rPr>
      </w:pPr>
      <w:r w:rsidDel="00000000" w:rsidR="00000000" w:rsidRPr="00000000">
        <w:rPr>
          <w:sz w:val="20"/>
          <w:szCs w:val="20"/>
          <w:rtl w:val="0"/>
        </w:rPr>
        <w:t xml:space="preserve">Company Name: ________________________________________________________________</w:t>
      </w:r>
    </w:p>
    <w:p w:rsidR="00000000" w:rsidDel="00000000" w:rsidP="00000000" w:rsidRDefault="00000000" w:rsidRPr="00000000" w14:paraId="00000035">
      <w:pPr>
        <w:spacing w:line="360" w:lineRule="auto"/>
        <w:rPr>
          <w:sz w:val="18"/>
          <w:szCs w:val="18"/>
        </w:rPr>
      </w:pPr>
      <w:r w:rsidDel="00000000" w:rsidR="00000000" w:rsidRPr="00000000">
        <w:rPr>
          <w:rtl w:val="0"/>
        </w:rPr>
      </w:r>
    </w:p>
    <w:p w:rsidR="00000000" w:rsidDel="00000000" w:rsidP="00000000" w:rsidRDefault="00000000" w:rsidRPr="00000000" w14:paraId="00000036">
      <w:pPr>
        <w:spacing w:line="360" w:lineRule="auto"/>
        <w:rPr>
          <w:sz w:val="20"/>
          <w:szCs w:val="20"/>
        </w:rPr>
      </w:pPr>
      <w:r w:rsidDel="00000000" w:rsidR="00000000" w:rsidRPr="00000000">
        <w:rPr>
          <w:sz w:val="20"/>
          <w:szCs w:val="20"/>
          <w:rtl w:val="0"/>
        </w:rPr>
        <w:t xml:space="preserve">MARKETING AND SALES AGENT</w:t>
      </w:r>
    </w:p>
    <w:p w:rsidR="00000000" w:rsidDel="00000000" w:rsidP="00000000" w:rsidRDefault="00000000" w:rsidRPr="00000000" w14:paraId="00000037">
      <w:pPr>
        <w:spacing w:line="360" w:lineRule="auto"/>
        <w:rPr>
          <w:sz w:val="20"/>
          <w:szCs w:val="20"/>
        </w:rPr>
      </w:pPr>
      <w:r w:rsidDel="00000000" w:rsidR="00000000" w:rsidRPr="00000000">
        <w:rPr>
          <w:sz w:val="20"/>
          <w:szCs w:val="20"/>
          <w:rtl w:val="0"/>
        </w:rPr>
        <w:t xml:space="preserve">Signed: ___________________________________________ Date: _______________________</w:t>
      </w:r>
    </w:p>
    <w:p w:rsidR="00000000" w:rsidDel="00000000" w:rsidP="00000000" w:rsidRDefault="00000000" w:rsidRPr="00000000" w14:paraId="00000038">
      <w:pPr>
        <w:spacing w:line="360" w:lineRule="auto"/>
        <w:rPr>
          <w:sz w:val="20"/>
          <w:szCs w:val="20"/>
        </w:rPr>
      </w:pPr>
      <w:r w:rsidDel="00000000" w:rsidR="00000000" w:rsidRPr="00000000">
        <w:rPr>
          <w:sz w:val="20"/>
          <w:szCs w:val="20"/>
          <w:rtl w:val="0"/>
        </w:rPr>
        <w:t xml:space="preserve">Printed Name and Title: __________________________________________________________</w:t>
      </w:r>
    </w:p>
    <w:p w:rsidR="00000000" w:rsidDel="00000000" w:rsidP="00000000" w:rsidRDefault="00000000" w:rsidRPr="00000000" w14:paraId="00000039">
      <w:pPr>
        <w:spacing w:line="360" w:lineRule="auto"/>
        <w:rPr>
          <w:sz w:val="26"/>
          <w:szCs w:val="26"/>
        </w:rPr>
      </w:pPr>
      <w:r w:rsidDel="00000000" w:rsidR="00000000" w:rsidRPr="00000000">
        <w:rPr>
          <w:sz w:val="20"/>
          <w:szCs w:val="20"/>
          <w:rtl w:val="0"/>
        </w:rPr>
        <w:t xml:space="preserve">Company Name: ________________________________________________________________</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B">
    <w:pPr>
      <w:pStyle w:val="Heading2"/>
      <w:spacing w:after="0" w:before="0" w:line="276" w:lineRule="auto"/>
      <w:jc w:val="center"/>
      <w:rPr>
        <w:b w:val="1"/>
        <w:sz w:val="22"/>
        <w:szCs w:val="22"/>
      </w:rPr>
    </w:pPr>
    <w:bookmarkStart w:colFirst="0" w:colLast="0" w:name="_30j0zll" w:id="2"/>
    <w:bookmarkEnd w:id="2"/>
    <w:r w:rsidDel="00000000" w:rsidR="00000000" w:rsidRPr="00000000">
      <w:rPr>
        <w:b w:val="1"/>
        <w:sz w:val="22"/>
        <w:szCs w:val="22"/>
        <w:rtl w:val="0"/>
      </w:rPr>
      <w:t xml:space="preserve">UPLIFT Affirmative Fair Housing Marketing Plan Narrative Attachment to HUD-935.2B</w:t>
    </w:r>
  </w:p>
  <w:p w:rsidR="00000000" w:rsidDel="00000000" w:rsidP="00000000" w:rsidRDefault="00000000" w:rsidRPr="00000000" w14:paraId="0000003C">
    <w:pPr>
      <w:spacing w:line="276" w:lineRule="auto"/>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A">
    <w:pPr>
      <w:spacing w:line="276" w:lineRule="auto"/>
      <w:rPr/>
    </w:pPr>
    <w:r w:rsidDel="00000000" w:rsidR="00000000" w:rsidRPr="00000000">
      <w:rPr/>
      <w:drawing>
        <wp:inline distB="114300" distT="114300" distL="114300" distR="114300">
          <wp:extent cx="5943600" cy="124460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hud.gov/sites/documents/935-2B.PDF"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